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26BD2">
      <w:pPr>
        <w:jc w:val="center"/>
        <w:rPr>
          <w:rFonts w:hint="eastAsia"/>
          <w:b/>
          <w:bCs/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  <w:t>顺德区市政建设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36"/>
          <w:szCs w:val="44"/>
          <w:lang w:eastAsia="zh-CN"/>
          <w14:textFill>
            <w14:solidFill>
              <w14:schemeClr w14:val="tx1"/>
            </w14:solidFill>
          </w14:textFill>
        </w:rPr>
        <w:t>行业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  <w:t>诚信管理先进企业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36"/>
          <w:szCs w:val="44"/>
          <w:lang w:val="en-US" w:eastAsia="zh-CN"/>
          <w14:textFill>
            <w14:solidFill>
              <w14:schemeClr w14:val="tx1"/>
            </w14:solidFill>
          </w14:textFill>
        </w:rPr>
        <w:t>评价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  <w:t>表（202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36"/>
          <w:szCs w:val="4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  <w:t>版）</w:t>
      </w:r>
    </w:p>
    <w:p w14:paraId="789FDA9D"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 w14:paraId="65F3F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申报单位（盖章）：</w:t>
      </w:r>
    </w:p>
    <w:tbl>
      <w:tblPr>
        <w:tblStyle w:val="4"/>
        <w:tblW w:w="14198" w:type="dxa"/>
        <w:tblInd w:w="93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2625"/>
        <w:gridCol w:w="749"/>
        <w:gridCol w:w="8217"/>
        <w:gridCol w:w="749"/>
        <w:gridCol w:w="779"/>
      </w:tblGrid>
      <w:tr w14:paraId="406FDF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0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931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评价</w:t>
            </w:r>
          </w:p>
          <w:p w14:paraId="2820B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262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583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评价内容</w:t>
            </w:r>
          </w:p>
        </w:tc>
        <w:tc>
          <w:tcPr>
            <w:tcW w:w="74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279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标准分</w:t>
            </w:r>
          </w:p>
        </w:tc>
        <w:tc>
          <w:tcPr>
            <w:tcW w:w="821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AB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评价说明</w:t>
            </w:r>
          </w:p>
        </w:tc>
        <w:tc>
          <w:tcPr>
            <w:tcW w:w="74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FED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自评分</w:t>
            </w:r>
          </w:p>
        </w:tc>
        <w:tc>
          <w:tcPr>
            <w:tcW w:w="7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AA6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评价分</w:t>
            </w:r>
          </w:p>
        </w:tc>
      </w:tr>
      <w:tr w14:paraId="40A8E9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1A1B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F35A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ADA6F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1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0167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D59E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D80EF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E8D6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EDA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基本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  <w:p w14:paraId="2BF7C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（23分） 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EDBC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1、企业证照齐全且在有效期内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22C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BAB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提供营业执照、资质证书、安全生产许可证。（提供证照）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5FA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73A3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6D58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203A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EA9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2、建立健全的企业管理制度、管理体系等，运行有效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616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277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（1）建立健全企业各项管理制度，职责明确、管理规范、落实到位（2分）。（提供企业制度汇编等佐证资料）</w:t>
            </w:r>
          </w:p>
          <w:p w14:paraId="7ACFA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（2）建立国家认可的管理体系（最高3分，每提供1项得1分）；（提供管理体系证书）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D9CC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2B96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DD56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7D35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E47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3、管理、技术人员专业结构配置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3D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254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工程技术人员(建造师等执业注册人员、中高级等职称人员、八大员）等符合资质管理要求配备，专业结构配置齐全、合理（5分）。（提供三库平台人员汇总截图、社保）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96DE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764D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9773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C272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D850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4、企业党群工作、文化建设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71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B6438B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建立企业党支部并积极开展活动（3分）；（提供相关文件、活动照片等）</w:t>
            </w:r>
          </w:p>
          <w:p w14:paraId="5A36C21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建立工会、妇联、团委等组织并开展活动（2分）；（提供相关文件、活动照片等）</w:t>
            </w:r>
          </w:p>
          <w:p w14:paraId="18AB880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建立、健全企业文化制度，正常开展活动（2分）；（提供相关文件、活动照片等）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8CDC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F7C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CE3A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488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经营能力及财务指标</w:t>
            </w:r>
          </w:p>
          <w:p w14:paraId="5EDE0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（15分）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C284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1、依法纳税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4FE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457784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按规定在顺德区内缴纳建筑业税（3分）。（提供纳税证明）</w:t>
            </w:r>
          </w:p>
          <w:p w14:paraId="59A35D1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上一年度获得顺德区各级政府部门颁发的纳税贡献奖项（3分）。（提供获奖证明）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950FA2">
            <w:pP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29E521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0D8C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5588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34AD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2、年度产值及利润率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8B4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FDA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（1）年度产值3000万元以上，产值利润率≥1% （10分）、1%＜产值利润率≥0.5% （8分）、产值利润率＜0.5%（6分） ；（提供上一年度财务审计报告）</w:t>
            </w:r>
          </w:p>
          <w:p w14:paraId="37FA6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（2）年度产值1000万元-3000万元，产值利润率≥1% （7分）、1%＜产值利润率≥0.5% （5分）；产值利润率＜0.5%（4分）；（提供上一年度财务审计报告）</w:t>
            </w:r>
          </w:p>
          <w:p w14:paraId="6009D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（3）年度产值1000万元以下或产值利润率为亏损不得分。（提供上一年度财务审计报告）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05B5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B3F4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BFBF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0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D3E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信用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记录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  <w:p w14:paraId="141D9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（37分）     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647A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1、按资质标准等级承接工程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A0B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DEDD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上一年度在佛山市行政区域内依法承接项目。（最高6分，每提供1项得2分，提供中标通知书、合同）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1B7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E9F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0F40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E602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4E95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2、合同履约率情况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892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608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（1）上一年度在佛山市行政区域内承接的项目履约情况良好（最高12分，每提供1项得4分，提供中标通知书、合同、竣工验收报告等）</w:t>
            </w:r>
          </w:p>
          <w:p w14:paraId="3CC08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（2）被行业主管部门处罚、批评通报或业主投诉等情形不得分。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9D1D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68EF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84B2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81A3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BED6B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3、民工工资及人力资源管理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00E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9F8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（1）无拖欠民工工资的（5分）。</w:t>
            </w:r>
          </w:p>
          <w:p w14:paraId="7EC8216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（2）依法与劳动者签订劳动合同（2分）；</w:t>
            </w:r>
          </w:p>
          <w:p w14:paraId="1384F28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（3）不拖欠或克扣劳动者工资（3分）；</w:t>
            </w:r>
          </w:p>
          <w:p w14:paraId="15F6FA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（4）因劳资纠纷发生重大群体事件且负有责任，不得分。</w:t>
            </w:r>
          </w:p>
          <w:p w14:paraId="0940D94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（提供单位人员社保清单、无发生劳资纠纷承诺书、无拖欠民工工资承诺书等）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1FB9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25ED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31A8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0782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D8D3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4、社会信用情况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AA2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80D6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社会信誉良好，无不良信用记录（最高2分，每提供1项无不良证明得1分，其它不得分）。（提供信用中国、中国政府采购平台申报月份网站截图）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D833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5E4D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A789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6D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8B9E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5、佛山市诚信平台等级情况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E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CD1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佛山市建筑、道路、水务、园林、轨道诚信平台为A级（每提供1项得2分，本项最高得分为5分）。（提供申报月份网站截图）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2FE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79D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7C2D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652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AD9B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6、工商信用情况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DF6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542D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企业获得当地市场监管部门颁发的“重合同守信用”荣誉称号（2分）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C66C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DB1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7B67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</w:trPr>
        <w:tc>
          <w:tcPr>
            <w:tcW w:w="10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135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支持协会诚信管理及其它工作（25分）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CE41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1、企业荣誉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655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3B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上一年度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获得质量、安全、科技奖、工法、QC小组、技能竞赛活动成果等荣誉奖项（最高4分，每提供1项得1分）</w:t>
            </w:r>
          </w:p>
          <w:p w14:paraId="156FDF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）累计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获得顺德区市政建设工程协会诚信管理先进企业（最高2</w:t>
            </w:r>
            <w:r>
              <w:rPr>
                <w:rStyle w:val="7"/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分，每获得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一年1分）</w:t>
            </w:r>
          </w:p>
          <w:p w14:paraId="0F585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（提供荣誉获奖证明）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73E7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35E1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76AD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3608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57DEA7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2、积极参加协会活动，接受行业监督管理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65C3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674572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按时缴纳协会会费（2分）；</w:t>
            </w:r>
          </w:p>
          <w:p w14:paraId="3A07EF6A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与协会签订行业自律公约和诚信承诺书（1分）；</w:t>
            </w:r>
          </w:p>
          <w:p w14:paraId="657EFCF8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参加协会活动积分（5分）：30分以上（2分）；40分以上（3分）；50分以上（4分）；60分以上（5分）。</w:t>
            </w:r>
          </w:p>
          <w:p w14:paraId="7B5A3C85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积极为协会工作建言献策；支持、协助协会的工作，提供人力、物力、财力方面的支持。（2分）</w:t>
            </w:r>
          </w:p>
          <w:p w14:paraId="4E002A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（提供收据、签约文件、活动照片等证明材料）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A2C6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4293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A40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B199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1B5C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社会公益事业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E0B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420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（1）参与协会组织的乡村振兴、百千万工程等服务中心大局工作（4分，每提供1项得2分）；</w:t>
            </w:r>
          </w:p>
          <w:p w14:paraId="271E4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（2）积极参与市、区抢修抢险等工作（3分，每提供1项得1.5分）</w:t>
            </w:r>
          </w:p>
          <w:p w14:paraId="6D376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（3）参与无偿献血等社会公益活动（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，每提供1项得1分）</w:t>
            </w:r>
          </w:p>
          <w:p w14:paraId="0CD65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（提供收据、表彰文件、活动照片等证明材料）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8D25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DFFC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463C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74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否决项</w:t>
            </w:r>
          </w:p>
        </w:tc>
        <w:tc>
          <w:tcPr>
            <w:tcW w:w="13119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910AD5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目前处于被责令停业，财产被接管、冻结，破产状态； 目前处于被取消投标资格的行政处罚期内；近3年内发生骗取中标和严重违约及重大工程质量问题；目前被列为失信被执行人；目前被列入失信名单。（提供证明文件或承诺书）</w:t>
            </w:r>
          </w:p>
          <w:p w14:paraId="5BBCEF8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（□无       □有，一票否决，总分记为0分）</w:t>
            </w:r>
          </w:p>
        </w:tc>
      </w:tr>
      <w:tr w14:paraId="6F2862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370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335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301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D1F4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A916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FB82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9244328"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 w14:paraId="1541833A"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4B08E8B2"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3CB7E293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评价专家：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评价时间：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bookmarkEnd w:id="0"/>
    <w:sectPr>
      <w:footerReference r:id="rId3" w:type="default"/>
      <w:pgSz w:w="16838" w:h="11906" w:orient="landscape"/>
      <w:pgMar w:top="1463" w:right="1440" w:bottom="1349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F63AF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F4658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E05762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E05762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F1FBED"/>
    <w:multiLevelType w:val="singleLevel"/>
    <w:tmpl w:val="99F1FBE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303D6BD"/>
    <w:multiLevelType w:val="singleLevel"/>
    <w:tmpl w:val="0303D6BD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6E00924"/>
    <w:multiLevelType w:val="singleLevel"/>
    <w:tmpl w:val="26E0092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300B7"/>
    <w:rsid w:val="0ED21B46"/>
    <w:rsid w:val="18050627"/>
    <w:rsid w:val="214F36FF"/>
    <w:rsid w:val="22225C0B"/>
    <w:rsid w:val="3CE66646"/>
    <w:rsid w:val="403F67C5"/>
    <w:rsid w:val="461D0195"/>
    <w:rsid w:val="53AE3BB3"/>
    <w:rsid w:val="589300B7"/>
    <w:rsid w:val="5A2A4EE1"/>
    <w:rsid w:val="5EDD08FA"/>
    <w:rsid w:val="6A7016D3"/>
    <w:rsid w:val="6AAD1D39"/>
    <w:rsid w:val="74320507"/>
    <w:rsid w:val="77271C27"/>
    <w:rsid w:val="7A66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3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5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1746</Words>
  <Characters>1797</Characters>
  <Lines>0</Lines>
  <Paragraphs>0</Paragraphs>
  <TotalTime>1</TotalTime>
  <ScaleCrop>false</ScaleCrop>
  <LinksUpToDate>false</LinksUpToDate>
  <CharactersWithSpaces>1963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2025-10-22T02:55:00Z</dcterms:created>
  <dc:creator>琏</dc:creator>
  <cp:lastModifiedBy>琏</cp:lastModifiedBy>
  <dcterms:modified xsi:type="dcterms:W3CDTF">2025-11-17T02:21:14Z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2963599B2DE94743BA9E9FBC7AA5E27F_11</vt:lpwstr>
  </property>
  <property fmtid="{D5CDD505-2E9C-101B-9397-08002B2CF9AE}" pid="4" name="KSOTemplateDocerSaveRecord">
    <vt:lpwstr>eyJoZGlkIjoiNjJjYjg1ZmEwYTdmNWMzNzEyYWNhNzhjZjU5M2RiMWEiLCJ1c2VySWQiOiIxNDQ0NDkyNjA1In0=</vt:lpwstr>
  </property>
</Properties>
</file>